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CB" w:rsidRPr="00F24BCB" w:rsidRDefault="00F24BCB" w:rsidP="00F24BCB">
      <w:pPr>
        <w:keepNext/>
        <w:keepLines/>
        <w:spacing w:before="4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Toc72615031"/>
      <w:r w:rsidRPr="00F24B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3</w:t>
      </w:r>
      <w:r w:rsidRPr="00F24B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Oświadczenie o braku podstaw do wykluczenia.</w:t>
      </w:r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24BCB" w:rsidRPr="00F24BCB" w:rsidTr="00F07C84">
        <w:tc>
          <w:tcPr>
            <w:tcW w:w="2943" w:type="dxa"/>
            <w:hideMark/>
          </w:tcPr>
          <w:p w:rsidR="00F24BCB" w:rsidRPr="00F24BCB" w:rsidRDefault="00F24BCB" w:rsidP="00F24BCB">
            <w:pPr>
              <w:spacing w:after="40"/>
              <w:rPr>
                <w:b/>
                <w:vertAlign w:val="subscript"/>
              </w:rPr>
            </w:pPr>
            <w:r w:rsidRPr="00F24BCB">
              <w:rPr>
                <w:b/>
                <w:vertAlign w:val="subscript"/>
              </w:rPr>
              <w:t>………………………………………..………….</w:t>
            </w:r>
          </w:p>
        </w:tc>
      </w:tr>
    </w:tbl>
    <w:p w:rsidR="00F24BCB" w:rsidRPr="00F24BCB" w:rsidRDefault="00F24BCB" w:rsidP="00F24BCB">
      <w:pPr>
        <w:spacing w:after="4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Pieczęć Wykonawcy</w:t>
      </w:r>
    </w:p>
    <w:p w:rsidR="00F24BCB" w:rsidRPr="00F24BCB" w:rsidRDefault="00F24BCB" w:rsidP="00F24BCB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BCB" w:rsidRPr="00F24BCB" w:rsidRDefault="00F24BCB" w:rsidP="00F24BCB">
      <w:pPr>
        <w:spacing w:after="4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F24BCB" w:rsidRPr="00F24BCB" w:rsidRDefault="00F24BCB" w:rsidP="00F24BCB">
      <w:pPr>
        <w:spacing w:after="4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Ośrodek Sportu i Rekreacji w Miastku</w:t>
      </w:r>
    </w:p>
    <w:p w:rsidR="00F24BCB" w:rsidRPr="00F24BCB" w:rsidRDefault="00F24BCB" w:rsidP="00F24BCB">
      <w:pPr>
        <w:spacing w:after="4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sz w:val="20"/>
          <w:szCs w:val="20"/>
          <w:lang w:eastAsia="pl-PL"/>
        </w:rPr>
        <w:t>ul. A. Mickiewicza 3a, 77-200 Miastko</w:t>
      </w:r>
    </w:p>
    <w:p w:rsidR="00F24BCB" w:rsidRPr="00F24BCB" w:rsidRDefault="00F24BCB" w:rsidP="00F24BCB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:rsidR="00F24BCB" w:rsidRPr="00F24BCB" w:rsidRDefault="00F24BCB" w:rsidP="00F24BCB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UO.26.03.2021</w:t>
      </w:r>
    </w:p>
    <w:p w:rsidR="00F24BCB" w:rsidRPr="00F24BCB" w:rsidRDefault="00F24BCB" w:rsidP="00F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24BCB" w:rsidRPr="00F24BCB" w:rsidTr="00F07C84">
        <w:trPr>
          <w:trHeight w:val="8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24BCB" w:rsidRPr="00F24BCB" w:rsidRDefault="00F24BCB" w:rsidP="00F24BCB">
            <w:pPr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24BCB">
              <w:rPr>
                <w:b/>
                <w:bCs/>
                <w:kern w:val="32"/>
                <w:sz w:val="24"/>
                <w:szCs w:val="24"/>
              </w:rPr>
              <w:t>OŚWIADCZENIE WYKONAWCY</w:t>
            </w:r>
          </w:p>
          <w:p w:rsidR="00F24BCB" w:rsidRPr="00F24BCB" w:rsidRDefault="00F24BCB" w:rsidP="00F24BCB">
            <w:pPr>
              <w:jc w:val="center"/>
            </w:pPr>
            <w:r w:rsidRPr="00F24BCB">
              <w:rPr>
                <w:b/>
                <w:bCs/>
                <w:kern w:val="32"/>
                <w:sz w:val="24"/>
                <w:szCs w:val="24"/>
              </w:rPr>
              <w:t>o spełnianiu warunków udziału w postępowaniu i o braku podstaw do wykluczenia.</w:t>
            </w:r>
          </w:p>
        </w:tc>
      </w:tr>
    </w:tbl>
    <w:p w:rsidR="00F24BCB" w:rsidRPr="00F24BCB" w:rsidRDefault="00F24BCB" w:rsidP="00F24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BCB" w:rsidRPr="00F24BCB" w:rsidRDefault="00F24BCB" w:rsidP="00F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B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postępowaniu prowadzonym w trybie zapytania ofertowego, o wartości szacunkowej nie przekraczającej kwot określonych w przepisach wydanych na podstawie art. 2 ust. 1 pkt. 1 ustawy z dnia 11 września 2019 r. Prawo zamówień publicznych (Dz.U. 2019 poz. 2019 z </w:t>
      </w:r>
      <w:proofErr w:type="spellStart"/>
      <w:r w:rsidRPr="00F24BCB">
        <w:rPr>
          <w:rFonts w:ascii="Times New Roman" w:eastAsia="Times New Roman" w:hAnsi="Times New Roman" w:cs="Times New Roman"/>
          <w:sz w:val="18"/>
          <w:szCs w:val="18"/>
          <w:lang w:eastAsia="pl-PL"/>
        </w:rPr>
        <w:t>poźn</w:t>
      </w:r>
      <w:proofErr w:type="spellEnd"/>
      <w:r w:rsidRPr="00F24BC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F24BCB" w:rsidRPr="00F24BCB" w:rsidRDefault="00F24BCB" w:rsidP="00F24BCB">
      <w:pPr>
        <w:tabs>
          <w:tab w:val="left" w:pos="325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24BCB" w:rsidRPr="00F24BCB" w:rsidRDefault="00F24BCB" w:rsidP="00F24BCB">
      <w:pPr>
        <w:tabs>
          <w:tab w:val="left" w:pos="325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24BCB" w:rsidRPr="00F24BCB" w:rsidTr="00F07C84">
        <w:trPr>
          <w:trHeight w:val="14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B" w:rsidRPr="00F24BCB" w:rsidRDefault="00F24BCB" w:rsidP="00F24BCB">
            <w:pPr>
              <w:numPr>
                <w:ilvl w:val="0"/>
                <w:numId w:val="3"/>
              </w:numPr>
              <w:spacing w:after="4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PRZYSTĘPUJĄC DO POSTĘPOWANIA KTÓREGO PRZEDMIOTEM JEST:</w:t>
            </w:r>
          </w:p>
          <w:p w:rsidR="00F24BCB" w:rsidRPr="00F24BCB" w:rsidRDefault="00F24BCB" w:rsidP="00F24BCB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F24BCB" w:rsidRPr="00F24BCB" w:rsidRDefault="00F24BCB" w:rsidP="00F24B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„KOMPLEKSOWA ORGANIZACJA I OBSŁUGA RATOWNICZA STRZEŻONEGO KĄPIELISKA </w:t>
            </w:r>
          </w:p>
          <w:p w:rsidR="00F24BCB" w:rsidRPr="00F24BCB" w:rsidRDefault="00F24BCB" w:rsidP="00F24B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MIEJSC PRZEZNACZONYCH DO KĄPIELI NA TERENIE GMINY MIASTKO</w:t>
            </w:r>
          </w:p>
          <w:p w:rsidR="00F24BCB" w:rsidRPr="00F24BCB" w:rsidRDefault="00F24BCB" w:rsidP="00F24BCB">
            <w:pPr>
              <w:spacing w:after="40" w:line="240" w:lineRule="auto"/>
              <w:ind w:left="35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SEZONIE KĄPIELISKOWYM 2021”</w:t>
            </w:r>
          </w:p>
        </w:tc>
      </w:tr>
      <w:tr w:rsidR="00F24BCB" w:rsidRPr="00F24BCB" w:rsidTr="00F07C8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B" w:rsidRPr="00F24BCB" w:rsidRDefault="00F24BCB" w:rsidP="00F24BCB">
            <w:pPr>
              <w:numPr>
                <w:ilvl w:val="0"/>
                <w:numId w:val="3"/>
              </w:numPr>
              <w:spacing w:after="4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ofertę:………………..…………………..……………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 ……………..……………..………………………………………….……….………………..…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………………………………………………………………………………………………………..…….....</w:t>
            </w:r>
            <w:r w:rsidRPr="00F24BC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 …………………………………..,REGON: …………………………………, KRS: ………………………………….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do kontaktu: ………………………………………………… numer telefonu: ………………………………………</w:t>
            </w:r>
          </w:p>
          <w:p w:rsidR="00F24BCB" w:rsidRPr="00F24BCB" w:rsidRDefault="00F24BCB" w:rsidP="00F24BCB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 Wykonawcy): ……………………………………………………..</w:t>
            </w:r>
          </w:p>
        </w:tc>
      </w:tr>
      <w:tr w:rsidR="00F24BCB" w:rsidRPr="00F24BCB" w:rsidTr="00F07C84">
        <w:trPr>
          <w:trHeight w:val="11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B" w:rsidRPr="00F24BCB" w:rsidRDefault="00F24BCB" w:rsidP="00F24BCB">
            <w:pPr>
              <w:numPr>
                <w:ilvl w:val="0"/>
                <w:numId w:val="3"/>
              </w:numPr>
              <w:spacing w:after="4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DZIAŁAJĄC W IMIENIU WYKONAWCY:</w:t>
            </w:r>
          </w:p>
          <w:p w:rsidR="00F24BCB" w:rsidRPr="00F24BCB" w:rsidRDefault="00F24BCB" w:rsidP="00F24BC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BCB" w:rsidRPr="00F24BCB" w:rsidRDefault="00F24BCB" w:rsidP="00F24BC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OŚWIADCZAM/-MY, </w:t>
            </w:r>
          </w:p>
          <w:p w:rsidR="00F24BCB" w:rsidRPr="00F24BCB" w:rsidRDefault="00F24BCB" w:rsidP="00F24BC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 NA DZIEŃ SKŁADANIA OFERT NIE PODLEGAM/-Y WYKLUCZENIU</w:t>
            </w:r>
          </w:p>
          <w:p w:rsidR="00F24BCB" w:rsidRPr="00F24BCB" w:rsidRDefault="00F24BCB" w:rsidP="00F24BC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POSTĘPOWANIA</w:t>
            </w:r>
            <w:r w:rsidRPr="00F24BCB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SPEŁNIAM/-Y WARUNKI UDZIAŁU W POSTĘPOWANIU.</w:t>
            </w:r>
          </w:p>
          <w:p w:rsidR="00F24BCB" w:rsidRPr="00F24BCB" w:rsidRDefault="00F24BCB" w:rsidP="00F24BC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w:rsidR="00F24BCB" w:rsidRPr="00F24BCB" w:rsidTr="00F07C8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B" w:rsidRPr="00F24BCB" w:rsidRDefault="00F24BCB" w:rsidP="00F24BCB">
            <w:pPr>
              <w:numPr>
                <w:ilvl w:val="0"/>
                <w:numId w:val="3"/>
              </w:numPr>
              <w:spacing w:after="4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PRZEDMIOTOWYM POSTĘPOWANIU:</w:t>
            </w:r>
          </w:p>
          <w:p w:rsidR="00F24BCB" w:rsidRPr="00F24BCB" w:rsidRDefault="00F24BCB" w:rsidP="00F24BCB">
            <w:pPr>
              <w:spacing w:after="4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BCB" w:rsidRPr="00F24BCB" w:rsidRDefault="00F24BCB" w:rsidP="00F24BCB">
            <w:pPr>
              <w:numPr>
                <w:ilvl w:val="0"/>
                <w:numId w:val="4"/>
              </w:numPr>
              <w:spacing w:after="40" w:line="240" w:lineRule="auto"/>
              <w:ind w:left="321" w:right="3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Zamawiający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art. 108 ust. 1 pkt. 1-6 ustawy PZP 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wykluczy Wykonawcę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62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będącego osobą fizyczną, którego prawomocnie skazano za przestępstwo: 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udziału w zorganizowanej grupie przestępczej albo związku mającym na celu popełnienie przestępstwa lub przestępstwa skarbowego, o którym mowa w art. 258 Kodeksu karnego, 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handlu ludźmi, o którym mowa w art. 189a Kodeksu karnego, 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którym mowa w art. 228–230a, art. 250a Kodeksu karnego lub w art. 46 lub art. 48 ustawy z dnia 25 czerwca 2010 r. o sporcie, d) finansowania przestępstwa o charakterze terrorystycznym, o którym mowa w art. 165a Kodeksu 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karnego, lub przestępstwo udaremniania lub utrudniania stwierdzenia przestępnego pochodzenia pieniędzy lub ukrywania ich pochodzenia, o którym mowa w art. 299 Kodeksu karnego,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przeciwko obrotowi gospodarczemu, o których mowa w art. 296– 307 Kodeksu karnego, przestępstwo oszustwa, o którym mowa w art. 286 Kodeksu karnego, przestępstwo przeciwko wiarygodności dokumentów, o których mowa w art. 270–277d Kodeksu karnego, lub przestępstwo skarbowe, </w:t>
            </w:r>
          </w:p>
          <w:p w:rsidR="00F24BCB" w:rsidRPr="00F24BCB" w:rsidRDefault="00F24BCB" w:rsidP="00F24BCB">
            <w:pPr>
              <w:numPr>
                <w:ilvl w:val="0"/>
                <w:numId w:val="6"/>
              </w:numPr>
              <w:spacing w:after="0" w:line="240" w:lineRule="auto"/>
              <w:ind w:left="604" w:right="38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62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26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26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wobec którego prawomocnie orzeczono zakaz ubiegania się o zamówienia publiczne; 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26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      </w:r>
          </w:p>
          <w:p w:rsidR="00F24BCB" w:rsidRPr="00F24BCB" w:rsidRDefault="00F24BCB" w:rsidP="00F24BCB">
            <w:pPr>
              <w:numPr>
                <w:ilvl w:val="0"/>
                <w:numId w:val="5"/>
              </w:numPr>
              <w:spacing w:after="0" w:line="240" w:lineRule="auto"/>
              <w:ind w:left="426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:rsidR="00F24BCB" w:rsidRPr="00F24BCB" w:rsidRDefault="00F24BCB" w:rsidP="00F24BCB">
            <w:pPr>
              <w:numPr>
                <w:ilvl w:val="0"/>
                <w:numId w:val="4"/>
              </w:numPr>
              <w:spacing w:after="0" w:line="240" w:lineRule="auto"/>
              <w:ind w:left="321" w:right="3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Zamawiający 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zgodnie z art. 109 ust. 1 pkt. 4-10 ustawy PZP 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wykluczy Wykonawcę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występuje konflikt interesów w rozumieniu art. 56 ust. 2, którego nie można skutecznie wyeliminować w inny sposób niż przez wykluczenie wykonawcy;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który bezprawnie wpływał lub próbował wpływać na czynności zamawiającego lub próbował pozyskać lub pozyskał informacje poufne, mogące dać mu przewagę w postępowaniu o udzielenie zamówienia; </w:t>
            </w:r>
          </w:p>
          <w:p w:rsidR="00F24BCB" w:rsidRPr="00F24BCB" w:rsidRDefault="00F24BCB" w:rsidP="00F24BCB">
            <w:pPr>
              <w:numPr>
                <w:ilvl w:val="0"/>
                <w:numId w:val="7"/>
              </w:numPr>
              <w:spacing w:after="0" w:line="240" w:lineRule="auto"/>
              <w:ind w:left="462"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który w wyniku lekkomyślności lub niedbalstwa przedstawił informacje wprowadzające w błąd, co mogło mieć istotny wpływ na decyzje podejmowane przez zamawiającego w postępowaniu o udzielenie zamówienia.</w:t>
            </w:r>
          </w:p>
          <w:p w:rsidR="00F24BCB" w:rsidRPr="00F24BCB" w:rsidRDefault="00F24BCB" w:rsidP="00F24BCB">
            <w:pPr>
              <w:numPr>
                <w:ilvl w:val="0"/>
                <w:numId w:val="4"/>
              </w:numPr>
              <w:spacing w:after="0" w:line="240" w:lineRule="auto"/>
              <w:ind w:left="321" w:right="3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Wykonawca może zostać wykluczony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zamawiającego na każdym etapie postępowania o udzielenie zamówienia, zgodnie z art. 110 ust. 1 ustawy PZP .</w:t>
            </w:r>
          </w:p>
          <w:p w:rsidR="00F24BCB" w:rsidRPr="00F24BCB" w:rsidRDefault="00F24BCB" w:rsidP="00F24BCB">
            <w:pPr>
              <w:numPr>
                <w:ilvl w:val="0"/>
                <w:numId w:val="4"/>
              </w:numPr>
              <w:spacing w:after="0" w:line="240" w:lineRule="auto"/>
              <w:ind w:left="321" w:right="3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Wykonawca nie podlega wykluczeniu</w:t>
            </w: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okolicznościach określonych w art. 108 ust. 1 pkt 1, 2 i 5 lub art. 109 ust. 1 pkt 2‒5 i 7‒10, jeżeli zgodnie z art. 110 ust. 2 udowodni zamawiającemu, że spełnił łącznie następujące przesłanki:</w:t>
            </w:r>
          </w:p>
          <w:p w:rsidR="00F24BCB" w:rsidRPr="00F24BCB" w:rsidRDefault="00F24BCB" w:rsidP="00F24BCB">
            <w:pPr>
              <w:numPr>
                <w:ilvl w:val="0"/>
                <w:numId w:val="8"/>
              </w:numPr>
              <w:spacing w:after="0" w:line="240" w:lineRule="auto"/>
              <w:ind w:left="462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naprawił lub zobowiązał się do naprawienia szkody wyrządzonej przestępstwem, wykroczeniem lub swoim nieprawidłowym postępowaniem, w tym poprzez zadośćuczynienie pieniężne; </w:t>
            </w:r>
          </w:p>
          <w:p w:rsidR="00F24BCB" w:rsidRPr="00F24BCB" w:rsidRDefault="00F24BCB" w:rsidP="00F24BCB">
            <w:pPr>
              <w:numPr>
                <w:ilvl w:val="0"/>
                <w:numId w:val="8"/>
              </w:numPr>
              <w:spacing w:after="0" w:line="240" w:lineRule="auto"/>
              <w:ind w:left="462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      </w:r>
          </w:p>
          <w:p w:rsidR="00F24BCB" w:rsidRPr="00F24BCB" w:rsidRDefault="00F24BCB" w:rsidP="00F24BCB">
            <w:pPr>
              <w:numPr>
                <w:ilvl w:val="0"/>
                <w:numId w:val="8"/>
              </w:numPr>
              <w:spacing w:after="0" w:line="240" w:lineRule="auto"/>
              <w:ind w:left="462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podjął konkretne środki techniczne, organizacyjne i kadrowe, odpowiednie dla zapobiegania dalszym przestępstwom, wykroczeniom lub nieprawidłowemu postępowaniu, w szczególności: </w:t>
            </w:r>
          </w:p>
          <w:p w:rsidR="00F24BCB" w:rsidRPr="00F24BCB" w:rsidRDefault="00F24BCB" w:rsidP="00F24BCB">
            <w:pPr>
              <w:numPr>
                <w:ilvl w:val="0"/>
                <w:numId w:val="9"/>
              </w:numPr>
              <w:spacing w:after="0" w:line="240" w:lineRule="auto"/>
              <w:ind w:left="604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zerwał wszelkie powiązania z osobami lub podmiotami odpowiedzialnymi za nieprawidłowe postępowanie wykonawcy, </w:t>
            </w:r>
          </w:p>
          <w:p w:rsidR="00F24BCB" w:rsidRPr="00F24BCB" w:rsidRDefault="00F24BCB" w:rsidP="00F24BCB">
            <w:pPr>
              <w:numPr>
                <w:ilvl w:val="0"/>
                <w:numId w:val="9"/>
              </w:numPr>
              <w:spacing w:after="0" w:line="240" w:lineRule="auto"/>
              <w:ind w:left="604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zreorganizował personel,  </w:t>
            </w:r>
          </w:p>
          <w:p w:rsidR="00F24BCB" w:rsidRPr="00F24BCB" w:rsidRDefault="00F24BCB" w:rsidP="00F24BCB">
            <w:pPr>
              <w:numPr>
                <w:ilvl w:val="0"/>
                <w:numId w:val="9"/>
              </w:numPr>
              <w:spacing w:after="0" w:line="240" w:lineRule="auto"/>
              <w:ind w:left="604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wdrożył system sprawozdawczości i kontroli, </w:t>
            </w:r>
          </w:p>
          <w:p w:rsidR="00F24BCB" w:rsidRPr="00F24BCB" w:rsidRDefault="00F24BCB" w:rsidP="00F24BCB">
            <w:pPr>
              <w:numPr>
                <w:ilvl w:val="0"/>
                <w:numId w:val="9"/>
              </w:numPr>
              <w:spacing w:after="0" w:line="240" w:lineRule="auto"/>
              <w:ind w:left="604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utworzył struktury audytu wewnętrznego do monitorowania przestrzegania przepisów, wewnętrznych regulacji lub standardów, </w:t>
            </w:r>
          </w:p>
          <w:p w:rsidR="00F24BCB" w:rsidRPr="00F24BCB" w:rsidRDefault="00F24BCB" w:rsidP="00F24BCB">
            <w:pPr>
              <w:numPr>
                <w:ilvl w:val="0"/>
                <w:numId w:val="9"/>
              </w:numPr>
              <w:spacing w:after="0" w:line="240" w:lineRule="auto"/>
              <w:ind w:left="604" w:right="38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CB">
              <w:rPr>
                <w:rFonts w:ascii="Times New Roman" w:eastAsia="Calibri" w:hAnsi="Times New Roman" w:cs="Times New Roman"/>
                <w:sz w:val="20"/>
                <w:szCs w:val="20"/>
              </w:rPr>
              <w:t>wprowadził wewnętrzne regulacje dotyczące odpowiedzialności i odszkodowań za nieprzestrzeganie przepisów, wewnętrznych regulacji lub standardów.</w:t>
            </w:r>
          </w:p>
          <w:p w:rsidR="00F24BCB" w:rsidRPr="00F24BCB" w:rsidRDefault="00F24BCB" w:rsidP="00F24BCB">
            <w:pPr>
              <w:numPr>
                <w:ilvl w:val="0"/>
                <w:numId w:val="10"/>
              </w:numPr>
              <w:spacing w:after="40" w:line="240" w:lineRule="auto"/>
              <w:ind w:left="31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Wykonawca może dodatkowo zostać wykluczony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zamawiającego z postępowania jeżeli 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spełni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uzupełni mimo wezwania zamawiającego, warunków udziału w postępowaniu dotyczących:</w:t>
            </w:r>
          </w:p>
          <w:p w:rsidR="00F24BCB" w:rsidRPr="00F24BCB" w:rsidRDefault="00F24BCB" w:rsidP="00F24BCB">
            <w:pPr>
              <w:numPr>
                <w:ilvl w:val="2"/>
                <w:numId w:val="11"/>
              </w:numPr>
              <w:spacing w:after="40" w:line="240" w:lineRule="auto"/>
              <w:ind w:left="315" w:right="38" w:hanging="14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kompetencji lub uprawnień do prowadzenia określonej działalności zawodowej, o ile wynika to z odrębnych przepisów. Wykonawca spełni warunek jeżeli wykaże, że: zgodnie z art. 12 ust. 1 ustawy z dnia 18 sierpnia 2011 r. o bezpieczeństwie osób przebywających na obszarach wodnych (Dz. U. z 2020 r. poz. 350), uzyskał zgodę Ministra Spraw Wewnętrznych do wykonywania ratownictwa wodnego oraz wpis do rejestru jednostek współpracujących z systemem Państwowe Ratownictwo Medyczne, o którym mowa w art. 17 ust. 1 ustawy z dnia 8 września 2006 r. o Państwowym Ratownictwie Medycznym;</w:t>
            </w:r>
          </w:p>
          <w:p w:rsidR="00732A3E" w:rsidRPr="00732A3E" w:rsidRDefault="00732A3E" w:rsidP="00732A3E">
            <w:pPr>
              <w:numPr>
                <w:ilvl w:val="2"/>
                <w:numId w:val="11"/>
              </w:numPr>
              <w:spacing w:after="0" w:line="240" w:lineRule="auto"/>
              <w:ind w:left="315" w:right="38" w:hanging="14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2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zdolności technicznej i doświadczenia w realizacji zamówień (usług) o wartości każdej z nich nie mniejszej niż 50.000,00 zł brutto,  których przedmiotem była/jest organizacja i zapewnienie obsługi ratowniczej kąpielisk śródlądowych (nad jeziorami), trwające nieprzerwanie przez okres minimum 2 miesięcy. Wykonawca spełni warunek jeżeli wykaże, przedłoży zamawiającemu: </w:t>
            </w:r>
            <w:r w:rsidRPr="00732A3E">
              <w:rPr>
                <w:rFonts w:ascii="Times New Roman" w:hAnsi="Times New Roman" w:cs="Times New Roman"/>
                <w:b/>
                <w:sz w:val="20"/>
                <w:szCs w:val="20"/>
              </w:rPr>
              <w:t>Wykaz usług</w:t>
            </w:r>
            <w:r w:rsidRPr="00732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potwierdzający, że w okresie ostatnich trzech lat przed upływem terminu składania ofert, a jeżeli okres prowadzenia działalności jest krótszy – w tym okresie, wykonał należycie przynajmniej 2 usługi (zamówienia) o których mowa powyżej - wg wzoru załączonego</w:t>
            </w:r>
            <w:r w:rsidRPr="0073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SIWZ  (zapytania ofertowego); </w:t>
            </w:r>
          </w:p>
          <w:p w:rsidR="00F24BCB" w:rsidRPr="00F24BCB" w:rsidRDefault="00F24BCB" w:rsidP="00F24BCB">
            <w:pPr>
              <w:numPr>
                <w:ilvl w:val="2"/>
                <w:numId w:val="11"/>
              </w:numPr>
              <w:spacing w:after="40" w:line="240" w:lineRule="auto"/>
              <w:ind w:left="315" w:right="38" w:hanging="14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zdolności zawodowej. Wykonawca spełni warunek jeżeli w drodze postępowania oświadczy, że w przypadku wyboru oferty Wykonawcy i podpisania umowy, najpóźniej 7 dni przed rozpoczęciem realizacji przedmiotu zamówienia wykaże i przedłoży zamawiającemu: </w:t>
            </w:r>
            <w:r w:rsidRPr="00F24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</w:t>
            </w: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(zanonimizowany) potwierdzający, </w:t>
            </w:r>
            <w:r w:rsidRPr="00F2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 dysponuje bądź będzie dysponował, wymaganą przepisami prawa, niezbędną dla realizacji przedmiotu zamówienia, ilością osób posiadających  uprawnienia minimum ratownika wodnego, z potwierdzeniem kwalifikacji zawodowych (z datą nabycia uprawnień) i ważnym zaświadczeniem o spełnieniu wymagań z art. 13 na podstawie Ustawy z dnia 08.09.2006 r. o Państwowym Ratownictwie Medycznym (Dz.U. z 2020 r. poz. 882) – wg wzoru załączonego do Umowy;</w:t>
            </w:r>
          </w:p>
          <w:p w:rsidR="00F24BCB" w:rsidRPr="00F24BCB" w:rsidRDefault="00F24BCB" w:rsidP="00F24BCB">
            <w:pPr>
              <w:numPr>
                <w:ilvl w:val="2"/>
                <w:numId w:val="11"/>
              </w:numPr>
              <w:spacing w:after="40" w:line="240" w:lineRule="auto"/>
              <w:ind w:left="315" w:right="38" w:hanging="14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posiadania ważnej (opłaconej) Polisy ubezpieczenia O</w:t>
            </w:r>
            <w:bookmarkStart w:id="1" w:name="_GoBack"/>
            <w:bookmarkEnd w:id="1"/>
            <w:r w:rsidRPr="00F2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 dla prowadzonej działalności z sumą gwarancyjną wynoszącą minimum 3.000.000,00 zł, a w przypadku jej braku innego dokumentu potwierdzającego, że Wykonawca jest ubezpieczony. Wykonawca spełni warunek jeżeli wykaże, przedłoży zamawiającemu: kopię ważnej polisy OC lub innego dokumentu potwierdzającego ubezpieczenie, w tym potwierdzenie opłacenia polisy lub innego dokumentu, w którym fakt opłacenia składki wynika z jego treści.</w:t>
            </w:r>
            <w:r w:rsidRPr="00F2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</w:tr>
    </w:tbl>
    <w:p w:rsidR="00F24BCB" w:rsidRPr="00F24BCB" w:rsidRDefault="00F24BCB" w:rsidP="00F24BCB">
      <w:pPr>
        <w:tabs>
          <w:tab w:val="left" w:pos="325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ab/>
      </w:r>
      <w:r w:rsidRPr="00F24B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24BCB" w:rsidRPr="00F24BCB" w:rsidRDefault="00F24BCB" w:rsidP="00F24BC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24BCB" w:rsidRPr="00F24BCB" w:rsidRDefault="00F24BCB" w:rsidP="00F24BC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24BCB" w:rsidRPr="00F24BCB" w:rsidRDefault="00F24BCB" w:rsidP="00F2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24B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......................................................dnia ...................................  r.                                                                                                                                   </w:t>
      </w:r>
    </w:p>
    <w:p w:rsidR="00F24BCB" w:rsidRPr="00F24BCB" w:rsidRDefault="00F24BCB" w:rsidP="00F24B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4BC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Miejscowo</w:t>
      </w:r>
      <w:r w:rsidRPr="00F24BCB">
        <w:rPr>
          <w:rFonts w:ascii="Times New Roman" w:eastAsia="TimesNewRoman" w:hAnsi="Times New Roman" w:cs="Times New Roman"/>
          <w:color w:val="000000"/>
          <w:sz w:val="16"/>
          <w:szCs w:val="16"/>
          <w:lang w:eastAsia="pl-PL"/>
        </w:rPr>
        <w:t xml:space="preserve">ść </w:t>
      </w:r>
    </w:p>
    <w:p w:rsidR="00F24BCB" w:rsidRPr="00F24BCB" w:rsidRDefault="00F24BCB" w:rsidP="00F24BCB">
      <w:pPr>
        <w:spacing w:after="40" w:line="240" w:lineRule="auto"/>
        <w:ind w:left="4962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:rsidR="00F24BCB" w:rsidRPr="00F24BCB" w:rsidRDefault="00F24BCB" w:rsidP="00F24BCB">
      <w:pPr>
        <w:spacing w:after="4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C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F24BCB" w:rsidRPr="00F24BCB" w:rsidRDefault="00F24BCB" w:rsidP="00F24BC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BCB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F24BCB" w:rsidRPr="00F24BCB" w:rsidRDefault="00F24BCB" w:rsidP="00F24BC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B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upoważnionego przedstawiciela</w:t>
      </w:r>
    </w:p>
    <w:p w:rsidR="00F24BCB" w:rsidRPr="00F24BCB" w:rsidRDefault="00F24BCB" w:rsidP="00F24BC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BCB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</w:t>
      </w:r>
    </w:p>
    <w:p w:rsidR="005A431F" w:rsidRDefault="005A431F"/>
    <w:sectPr w:rsidR="005A431F" w:rsidSect="00F24BC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CB" w:rsidRDefault="00F24BCB" w:rsidP="00F24BCB">
      <w:pPr>
        <w:spacing w:after="0" w:line="240" w:lineRule="auto"/>
      </w:pPr>
      <w:r>
        <w:separator/>
      </w:r>
    </w:p>
  </w:endnote>
  <w:endnote w:type="continuationSeparator" w:id="0">
    <w:p w:rsidR="00F24BCB" w:rsidRDefault="00F24BCB" w:rsidP="00F2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CB" w:rsidRDefault="00F24BCB" w:rsidP="00F24BCB">
      <w:pPr>
        <w:spacing w:after="0" w:line="240" w:lineRule="auto"/>
      </w:pPr>
      <w:r>
        <w:separator/>
      </w:r>
    </w:p>
  </w:footnote>
  <w:footnote w:type="continuationSeparator" w:id="0">
    <w:p w:rsidR="00F24BCB" w:rsidRDefault="00F24BCB" w:rsidP="00F2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CB" w:rsidRPr="00F24BCB" w:rsidRDefault="00F24BCB" w:rsidP="00F24BCB"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sz w:val="16"/>
        <w:szCs w:val="16"/>
      </w:rPr>
    </w:pPr>
    <w:r w:rsidRPr="00F24BCB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C2C6603" wp14:editId="2E526A84">
          <wp:simplePos x="0" y="0"/>
          <wp:positionH relativeFrom="column">
            <wp:posOffset>-205739</wp:posOffset>
          </wp:positionH>
          <wp:positionV relativeFrom="paragraph">
            <wp:posOffset>-151129</wp:posOffset>
          </wp:positionV>
          <wp:extent cx="742950" cy="3099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5" cy="31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BCB">
      <w:rPr>
        <w:rFonts w:ascii="Times New Roman" w:eastAsia="Lucida Sans Unicode" w:hAnsi="Times New Roman" w:cs="Times New Roman"/>
        <w:sz w:val="16"/>
        <w:szCs w:val="16"/>
      </w:rPr>
      <w:t>Postępowanie poniżej progów stosowania ustawy Prawo zamówień publicznych.</w:t>
    </w:r>
  </w:p>
  <w:p w:rsidR="00F24BCB" w:rsidRDefault="00F24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65"/>
    <w:multiLevelType w:val="hybridMultilevel"/>
    <w:tmpl w:val="D4F41000"/>
    <w:lvl w:ilvl="0" w:tplc="83389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1E9F"/>
    <w:multiLevelType w:val="hybridMultilevel"/>
    <w:tmpl w:val="E96C72AC"/>
    <w:lvl w:ilvl="0" w:tplc="7C0C40B8">
      <w:start w:val="4"/>
      <w:numFmt w:val="decimal"/>
      <w:lvlText w:val="%1)"/>
      <w:lvlJc w:val="left"/>
      <w:pPr>
        <w:ind w:left="179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2890"/>
    <w:multiLevelType w:val="hybridMultilevel"/>
    <w:tmpl w:val="B4B2B9BC"/>
    <w:lvl w:ilvl="0" w:tplc="07A45F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035"/>
    <w:multiLevelType w:val="hybridMultilevel"/>
    <w:tmpl w:val="EF12383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>
      <w:start w:val="1"/>
      <w:numFmt w:val="lowerRoman"/>
      <w:lvlText w:val="%3."/>
      <w:lvlJc w:val="right"/>
      <w:pPr>
        <w:ind w:left="2622" w:hanging="180"/>
      </w:pPr>
    </w:lvl>
    <w:lvl w:ilvl="3" w:tplc="0415000F">
      <w:start w:val="1"/>
      <w:numFmt w:val="decimal"/>
      <w:lvlText w:val="%4."/>
      <w:lvlJc w:val="left"/>
      <w:pPr>
        <w:ind w:left="3342" w:hanging="360"/>
      </w:pPr>
    </w:lvl>
    <w:lvl w:ilvl="4" w:tplc="04150019">
      <w:start w:val="1"/>
      <w:numFmt w:val="lowerLetter"/>
      <w:lvlText w:val="%5."/>
      <w:lvlJc w:val="left"/>
      <w:pPr>
        <w:ind w:left="4062" w:hanging="360"/>
      </w:pPr>
    </w:lvl>
    <w:lvl w:ilvl="5" w:tplc="0415001B">
      <w:start w:val="1"/>
      <w:numFmt w:val="lowerRoman"/>
      <w:lvlText w:val="%6."/>
      <w:lvlJc w:val="right"/>
      <w:pPr>
        <w:ind w:left="4782" w:hanging="180"/>
      </w:pPr>
    </w:lvl>
    <w:lvl w:ilvl="6" w:tplc="0415000F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CD3B5A"/>
    <w:multiLevelType w:val="hybridMultilevel"/>
    <w:tmpl w:val="8EDCF5A4"/>
    <w:lvl w:ilvl="0" w:tplc="8B6076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4C9F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66E17"/>
    <w:multiLevelType w:val="multilevel"/>
    <w:tmpl w:val="2F4862CE"/>
    <w:styleLink w:val="Styl1"/>
    <w:lvl w:ilvl="0">
      <w:start w:val="1"/>
      <w:numFmt w:val="bullet"/>
      <w:lvlText w:val="§"/>
      <w:lvlJc w:val="left"/>
      <w:pPr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none"/>
      <w:lvlText w:val="1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a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7F410EA"/>
    <w:multiLevelType w:val="hybridMultilevel"/>
    <w:tmpl w:val="0C6258BE"/>
    <w:lvl w:ilvl="0" w:tplc="8C925B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92C"/>
    <w:multiLevelType w:val="hybridMultilevel"/>
    <w:tmpl w:val="3C2813C4"/>
    <w:lvl w:ilvl="0" w:tplc="8F344BFE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AFE"/>
    <w:multiLevelType w:val="hybridMultilevel"/>
    <w:tmpl w:val="083890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08497A"/>
    <w:multiLevelType w:val="hybridMultilevel"/>
    <w:tmpl w:val="318668A8"/>
    <w:lvl w:ilvl="0" w:tplc="FB06AB44">
      <w:start w:val="5"/>
      <w:numFmt w:val="ordinal"/>
      <w:lvlText w:val="%1"/>
      <w:lvlJc w:val="left"/>
      <w:pPr>
        <w:ind w:left="118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CB"/>
    <w:rsid w:val="005A431F"/>
    <w:rsid w:val="00732A3E"/>
    <w:rsid w:val="007344DA"/>
    <w:rsid w:val="007C3CA0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87FADE0-50E4-4B61-91A7-902A395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344DA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2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BCB"/>
  </w:style>
  <w:style w:type="paragraph" w:styleId="Stopka">
    <w:name w:val="footer"/>
    <w:basedOn w:val="Normalny"/>
    <w:link w:val="StopkaZnak"/>
    <w:uiPriority w:val="99"/>
    <w:unhideWhenUsed/>
    <w:rsid w:val="00F2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Szłapiński</dc:creator>
  <cp:keywords/>
  <dc:description/>
  <cp:lastModifiedBy>Piotr Szłapiński</cp:lastModifiedBy>
  <cp:revision>3</cp:revision>
  <dcterms:created xsi:type="dcterms:W3CDTF">2021-05-23T13:17:00Z</dcterms:created>
  <dcterms:modified xsi:type="dcterms:W3CDTF">2021-05-23T20:18:00Z</dcterms:modified>
</cp:coreProperties>
</file>